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9465" w14:textId="77777777" w:rsidR="005C4832" w:rsidRPr="005C4832" w:rsidRDefault="005C4832" w:rsidP="005C4832">
      <w:r w:rsidRPr="005C4832">
        <w:rPr>
          <w:b/>
          <w:bCs/>
        </w:rPr>
        <w:t>OAKHAVEN MOBILE HOME PARK</w:t>
      </w:r>
      <w:r w:rsidRPr="005C4832">
        <w:rPr>
          <w:b/>
          <w:bCs/>
        </w:rPr>
        <w:br/>
        <w:t>PRE-LEASE AGREEMENT – NEW LOT DEVELOPMENT</w:t>
      </w:r>
    </w:p>
    <w:p w14:paraId="2D27B6A4" w14:textId="77777777" w:rsidR="005C4832" w:rsidRPr="005C4832" w:rsidRDefault="005C4832" w:rsidP="005C4832">
      <w:r w:rsidRPr="005C4832">
        <w:t xml:space="preserve">This </w:t>
      </w:r>
      <w:r w:rsidRPr="005C4832">
        <w:rPr>
          <w:b/>
          <w:bCs/>
        </w:rPr>
        <w:t>Pre-Lease Agreement ("Agreement")</w:t>
      </w:r>
      <w:r w:rsidRPr="005C4832">
        <w:t xml:space="preserve"> is made and entered into as of the Effective Date set forth below, by and between:</w:t>
      </w:r>
    </w:p>
    <w:p w14:paraId="67968426" w14:textId="77777777" w:rsidR="005C4832" w:rsidRPr="005C4832" w:rsidRDefault="005C4832" w:rsidP="005C4832">
      <w:r w:rsidRPr="005C4832">
        <w:rPr>
          <w:b/>
          <w:bCs/>
        </w:rPr>
        <w:t>Landlord:</w:t>
      </w:r>
      <w:r w:rsidRPr="005C4832">
        <w:br/>
      </w:r>
      <w:r w:rsidRPr="005C4832">
        <w:rPr>
          <w:b/>
          <w:bCs/>
        </w:rPr>
        <w:t>Go Drift Co., LLC (Ken Chandler)</w:t>
      </w:r>
      <w:r w:rsidRPr="005C4832">
        <w:br/>
        <w:t>8300 N Taylor Rd, McAllen, TX 78504</w:t>
      </w:r>
      <w:r w:rsidRPr="005C4832">
        <w:br/>
        <w:t>("Landlord")</w:t>
      </w:r>
    </w:p>
    <w:p w14:paraId="14588617" w14:textId="77777777" w:rsidR="005C4832" w:rsidRPr="005C4832" w:rsidRDefault="005C4832" w:rsidP="005C4832">
      <w:r w:rsidRPr="005C4832">
        <w:t>and</w:t>
      </w:r>
    </w:p>
    <w:p w14:paraId="231CE37E" w14:textId="77777777" w:rsidR="005C4832" w:rsidRPr="005C4832" w:rsidRDefault="005C4832" w:rsidP="005C4832">
      <w:r w:rsidRPr="005C4832">
        <w:rPr>
          <w:b/>
          <w:bCs/>
        </w:rPr>
        <w:t>Tenant:</w:t>
      </w:r>
      <w:r w:rsidRPr="005C4832">
        <w:br/>
        <w:t>Name: ___________________________________________</w:t>
      </w:r>
      <w:r w:rsidRPr="005C4832">
        <w:br/>
        <w:t>Phone: __________________________________________</w:t>
      </w:r>
      <w:r w:rsidRPr="005C4832">
        <w:br/>
        <w:t>Email: ___________________________________________</w:t>
      </w:r>
      <w:r w:rsidRPr="005C4832">
        <w:br/>
        <w:t>(“Tenant”)</w:t>
      </w:r>
    </w:p>
    <w:p w14:paraId="26502906" w14:textId="77777777" w:rsidR="005C4832" w:rsidRPr="005C4832" w:rsidRDefault="005C4832" w:rsidP="005C4832">
      <w:r w:rsidRPr="005C4832">
        <w:pict w14:anchorId="62F63663">
          <v:rect id="_x0000_i1073" style="width:0;height:1.5pt" o:hralign="center" o:hrstd="t" o:hr="t" fillcolor="#a0a0a0" stroked="f"/>
        </w:pict>
      </w:r>
    </w:p>
    <w:p w14:paraId="6C429342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1. Lot Identification &amp; Pre-Lease Reservation</w:t>
      </w:r>
    </w:p>
    <w:p w14:paraId="51184123" w14:textId="77777777" w:rsidR="005C4832" w:rsidRPr="005C4832" w:rsidRDefault="005C4832" w:rsidP="005C4832">
      <w:r w:rsidRPr="005C4832">
        <w:t xml:space="preserve">The Landlord is in the process of developing new mobile home lots within </w:t>
      </w:r>
      <w:proofErr w:type="spellStart"/>
      <w:r w:rsidRPr="005C4832">
        <w:t>Oakhaven</w:t>
      </w:r>
      <w:proofErr w:type="spellEnd"/>
      <w:r w:rsidRPr="005C4832">
        <w:t xml:space="preserve"> Mobile Home Park. By executing this Agreement and submitting payment as set forth below, Tenant acknowledges that:</w:t>
      </w:r>
    </w:p>
    <w:p w14:paraId="2A87C6CA" w14:textId="77777777" w:rsidR="005C4832" w:rsidRPr="005C4832" w:rsidRDefault="005C4832" w:rsidP="005C4832">
      <w:pPr>
        <w:numPr>
          <w:ilvl w:val="0"/>
          <w:numId w:val="1"/>
        </w:numPr>
      </w:pPr>
      <w:r w:rsidRPr="005C4832">
        <w:t xml:space="preserve">They are reserving a position in </w:t>
      </w:r>
      <w:proofErr w:type="gramStart"/>
      <w:r w:rsidRPr="005C4832">
        <w:t>the order</w:t>
      </w:r>
      <w:proofErr w:type="gramEnd"/>
      <w:r w:rsidRPr="005C4832">
        <w:t xml:space="preserve"> of lot completion.</w:t>
      </w:r>
    </w:p>
    <w:p w14:paraId="35E1FC84" w14:textId="77777777" w:rsidR="005C4832" w:rsidRPr="005C4832" w:rsidRDefault="005C4832" w:rsidP="005C4832">
      <w:pPr>
        <w:numPr>
          <w:ilvl w:val="0"/>
          <w:numId w:val="1"/>
        </w:numPr>
      </w:pPr>
      <w:r w:rsidRPr="005C4832">
        <w:t xml:space="preserve">Lot assignments will be made </w:t>
      </w:r>
      <w:r w:rsidRPr="005C4832">
        <w:rPr>
          <w:b/>
          <w:bCs/>
        </w:rPr>
        <w:t>based on the order in which fully executed Agreements and cleared funds are received.</w:t>
      </w:r>
    </w:p>
    <w:p w14:paraId="39A11238" w14:textId="77777777" w:rsidR="005C4832" w:rsidRPr="005C4832" w:rsidRDefault="005C4832" w:rsidP="005C4832">
      <w:pPr>
        <w:numPr>
          <w:ilvl w:val="0"/>
          <w:numId w:val="1"/>
        </w:numPr>
      </w:pPr>
      <w:r w:rsidRPr="005C4832">
        <w:t>The specific lot number will be assigned once the respective lot is completed and deemed ready for occupancy by Landlord.</w:t>
      </w:r>
    </w:p>
    <w:p w14:paraId="7344C602" w14:textId="77777777" w:rsidR="005C4832" w:rsidRPr="005C4832" w:rsidRDefault="005C4832" w:rsidP="005C4832">
      <w:r w:rsidRPr="005C4832">
        <w:pict w14:anchorId="1A9170CC">
          <v:rect id="_x0000_i1074" style="width:0;height:1.5pt" o:hralign="center" o:hrstd="t" o:hr="t" fillcolor="#a0a0a0" stroked="f"/>
        </w:pict>
      </w:r>
    </w:p>
    <w:p w14:paraId="306D287F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2. Payment Terms</w:t>
      </w:r>
    </w:p>
    <w:p w14:paraId="66B76E05" w14:textId="77777777" w:rsidR="005C4832" w:rsidRPr="005C4832" w:rsidRDefault="005C4832" w:rsidP="005C4832">
      <w:r w:rsidRPr="005C4832">
        <w:t>To reserve a lot under this Agreement, Tenant agrees to submit the following payments:</w:t>
      </w:r>
    </w:p>
    <w:p w14:paraId="2604A683" w14:textId="77777777" w:rsidR="005C4832" w:rsidRPr="005C4832" w:rsidRDefault="005C4832" w:rsidP="005C4832">
      <w:pPr>
        <w:numPr>
          <w:ilvl w:val="0"/>
          <w:numId w:val="2"/>
        </w:numPr>
      </w:pPr>
      <w:r w:rsidRPr="005C4832">
        <w:rPr>
          <w:b/>
          <w:bCs/>
        </w:rPr>
        <w:t>Monthly Rent (First Month):</w:t>
      </w:r>
      <w:r w:rsidRPr="005C4832">
        <w:t xml:space="preserve"> $450.00</w:t>
      </w:r>
    </w:p>
    <w:p w14:paraId="1B74AA43" w14:textId="77777777" w:rsidR="005C4832" w:rsidRPr="005C4832" w:rsidRDefault="005C4832" w:rsidP="005C4832">
      <w:pPr>
        <w:numPr>
          <w:ilvl w:val="0"/>
          <w:numId w:val="2"/>
        </w:numPr>
      </w:pPr>
      <w:r w:rsidRPr="005C4832">
        <w:rPr>
          <w:b/>
          <w:bCs/>
        </w:rPr>
        <w:t>Security Deposit:</w:t>
      </w:r>
      <w:r w:rsidRPr="005C4832">
        <w:t xml:space="preserve"> $450.00</w:t>
      </w:r>
    </w:p>
    <w:p w14:paraId="65B4886E" w14:textId="77777777" w:rsidR="005C4832" w:rsidRPr="005C4832" w:rsidRDefault="005C4832" w:rsidP="005C4832">
      <w:pPr>
        <w:numPr>
          <w:ilvl w:val="0"/>
          <w:numId w:val="2"/>
        </w:numPr>
      </w:pPr>
      <w:r w:rsidRPr="005C4832">
        <w:rPr>
          <w:b/>
          <w:bCs/>
        </w:rPr>
        <w:t>Total Due at Signing:</w:t>
      </w:r>
      <w:r w:rsidRPr="005C4832">
        <w:t xml:space="preserve"> $900.00</w:t>
      </w:r>
    </w:p>
    <w:p w14:paraId="59E2D7B9" w14:textId="77777777" w:rsidR="005C4832" w:rsidRPr="005C4832" w:rsidRDefault="005C4832" w:rsidP="005C4832">
      <w:r w:rsidRPr="005C4832">
        <w:lastRenderedPageBreak/>
        <w:t xml:space="preserve">All funds submitted under this Agreement are </w:t>
      </w:r>
      <w:r w:rsidRPr="005C4832">
        <w:rPr>
          <w:b/>
          <w:bCs/>
        </w:rPr>
        <w:t>NON-REFUNDABLE</w:t>
      </w:r>
      <w:r w:rsidRPr="005C4832">
        <w:t xml:space="preserve"> under any circumstance, including but not limited to cancellation, withdrawal, or change of mind by the Tenant. These funds secure the Tenant’s position in the construction queue and constitute a binding reservation.</w:t>
      </w:r>
    </w:p>
    <w:p w14:paraId="6E7AC665" w14:textId="77777777" w:rsidR="005C4832" w:rsidRPr="005C4832" w:rsidRDefault="005C4832" w:rsidP="005C4832">
      <w:r w:rsidRPr="005C4832">
        <w:pict w14:anchorId="58A10D1D">
          <v:rect id="_x0000_i1075" style="width:0;height:1.5pt" o:hralign="center" o:hrstd="t" o:hr="t" fillcolor="#a0a0a0" stroked="f"/>
        </w:pict>
      </w:r>
    </w:p>
    <w:p w14:paraId="771A09FF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3. Pre-Lease Status &amp; Occupancy</w:t>
      </w:r>
    </w:p>
    <w:p w14:paraId="3CFE7ED6" w14:textId="77777777" w:rsidR="005C4832" w:rsidRPr="005C4832" w:rsidRDefault="005C4832" w:rsidP="005C4832">
      <w:r w:rsidRPr="005C4832">
        <w:t xml:space="preserve">This Agreement is a </w:t>
      </w:r>
      <w:r w:rsidRPr="005C4832">
        <w:rPr>
          <w:b/>
          <w:bCs/>
        </w:rPr>
        <w:t>Pre-Lease Reservation Agreement only</w:t>
      </w:r>
      <w:r w:rsidRPr="005C4832">
        <w:t xml:space="preserve">, and does </w:t>
      </w:r>
      <w:r w:rsidRPr="005C4832">
        <w:rPr>
          <w:b/>
          <w:bCs/>
        </w:rPr>
        <w:t>not constitute a lease</w:t>
      </w:r>
      <w:r w:rsidRPr="005C4832">
        <w:t xml:space="preserve"> or grant Tenant the right to occupy a specific lot until the following conditions are met:</w:t>
      </w:r>
    </w:p>
    <w:p w14:paraId="0A54B3AF" w14:textId="77777777" w:rsidR="005C4832" w:rsidRPr="005C4832" w:rsidRDefault="005C4832" w:rsidP="005C4832">
      <w:pPr>
        <w:numPr>
          <w:ilvl w:val="0"/>
          <w:numId w:val="3"/>
        </w:numPr>
      </w:pPr>
      <w:r w:rsidRPr="005C4832">
        <w:t>The reserved lot is completed and made available by the Landlord.</w:t>
      </w:r>
    </w:p>
    <w:p w14:paraId="6E7DEF2D" w14:textId="77777777" w:rsidR="005C4832" w:rsidRPr="005C4832" w:rsidRDefault="005C4832" w:rsidP="005C4832">
      <w:pPr>
        <w:numPr>
          <w:ilvl w:val="0"/>
          <w:numId w:val="3"/>
        </w:numPr>
      </w:pPr>
      <w:r w:rsidRPr="005C4832">
        <w:t xml:space="preserve">Landlord issues a formal </w:t>
      </w:r>
      <w:r w:rsidRPr="005C4832">
        <w:rPr>
          <w:b/>
          <w:bCs/>
        </w:rPr>
        <w:t>Notice of Occupancy Availability</w:t>
      </w:r>
      <w:r w:rsidRPr="005C4832">
        <w:t>.</w:t>
      </w:r>
    </w:p>
    <w:p w14:paraId="704D90CC" w14:textId="77777777" w:rsidR="005C4832" w:rsidRPr="005C4832" w:rsidRDefault="005C4832" w:rsidP="005C4832">
      <w:pPr>
        <w:numPr>
          <w:ilvl w:val="0"/>
          <w:numId w:val="3"/>
        </w:numPr>
      </w:pPr>
      <w:r w:rsidRPr="005C4832">
        <w:t xml:space="preserve">A full </w:t>
      </w:r>
      <w:r w:rsidRPr="005C4832">
        <w:rPr>
          <w:b/>
          <w:bCs/>
        </w:rPr>
        <w:t>Residential Lease Agreement</w:t>
      </w:r>
      <w:r w:rsidRPr="005C4832">
        <w:t xml:space="preserve"> is </w:t>
      </w:r>
      <w:proofErr w:type="gramStart"/>
      <w:r w:rsidRPr="005C4832">
        <w:t>executed</w:t>
      </w:r>
      <w:proofErr w:type="gramEnd"/>
      <w:r w:rsidRPr="005C4832">
        <w:t xml:space="preserve"> between the parties prior to </w:t>
      </w:r>
      <w:proofErr w:type="gramStart"/>
      <w:r w:rsidRPr="005C4832">
        <w:t>move-in</w:t>
      </w:r>
      <w:proofErr w:type="gramEnd"/>
      <w:r w:rsidRPr="005C4832">
        <w:t>.</w:t>
      </w:r>
    </w:p>
    <w:p w14:paraId="6AB8E143" w14:textId="77777777" w:rsidR="005C4832" w:rsidRPr="005C4832" w:rsidRDefault="005C4832" w:rsidP="005C4832">
      <w:proofErr w:type="gramStart"/>
      <w:r w:rsidRPr="005C4832">
        <w:t>Tenant</w:t>
      </w:r>
      <w:proofErr w:type="gramEnd"/>
      <w:r w:rsidRPr="005C4832">
        <w:t xml:space="preserve"> agrees not to enter or occupy any part of the premises until such </w:t>
      </w:r>
      <w:proofErr w:type="gramStart"/>
      <w:r w:rsidRPr="005C4832">
        <w:t>lease</w:t>
      </w:r>
      <w:proofErr w:type="gramEnd"/>
      <w:r w:rsidRPr="005C4832">
        <w:t xml:space="preserve"> is fully </w:t>
      </w:r>
      <w:proofErr w:type="gramStart"/>
      <w:r w:rsidRPr="005C4832">
        <w:t>signed</w:t>
      </w:r>
      <w:proofErr w:type="gramEnd"/>
      <w:r w:rsidRPr="005C4832">
        <w:t xml:space="preserve"> and </w:t>
      </w:r>
      <w:proofErr w:type="gramStart"/>
      <w:r w:rsidRPr="005C4832">
        <w:t>lot</w:t>
      </w:r>
      <w:proofErr w:type="gramEnd"/>
      <w:r w:rsidRPr="005C4832">
        <w:t xml:space="preserve"> construction is completed.</w:t>
      </w:r>
    </w:p>
    <w:p w14:paraId="51A6AA9E" w14:textId="77777777" w:rsidR="005C4832" w:rsidRPr="005C4832" w:rsidRDefault="005C4832" w:rsidP="005C4832">
      <w:r w:rsidRPr="005C4832">
        <w:pict w14:anchorId="3580E48F">
          <v:rect id="_x0000_i1076" style="width:0;height:1.5pt" o:hralign="center" o:hrstd="t" o:hr="t" fillcolor="#a0a0a0" stroked="f"/>
        </w:pict>
      </w:r>
    </w:p>
    <w:p w14:paraId="01EC6318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4. Non-Transferable</w:t>
      </w:r>
    </w:p>
    <w:p w14:paraId="64A22E36" w14:textId="77777777" w:rsidR="005C4832" w:rsidRPr="005C4832" w:rsidRDefault="005C4832" w:rsidP="005C4832">
      <w:r w:rsidRPr="005C4832">
        <w:t xml:space="preserve">This Agreement is personal to the named Tenant and </w:t>
      </w:r>
      <w:r w:rsidRPr="005C4832">
        <w:rPr>
          <w:b/>
          <w:bCs/>
        </w:rPr>
        <w:t>may not be transferred, assigned, or sold</w:t>
      </w:r>
      <w:r w:rsidRPr="005C4832">
        <w:t xml:space="preserve"> to any third party. Any attempt to do so shall be deemed void, and Landlord reserves the right to terminate this Agreement without refund.</w:t>
      </w:r>
    </w:p>
    <w:p w14:paraId="3CD3CB0D" w14:textId="77777777" w:rsidR="005C4832" w:rsidRPr="005C4832" w:rsidRDefault="005C4832" w:rsidP="005C4832">
      <w:r w:rsidRPr="005C4832">
        <w:pict w14:anchorId="2CCCFF51">
          <v:rect id="_x0000_i1077" style="width:0;height:1.5pt" o:hralign="center" o:hrstd="t" o:hr="t" fillcolor="#a0a0a0" stroked="f"/>
        </w:pict>
      </w:r>
    </w:p>
    <w:p w14:paraId="24217EC0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5. Acknowledgment of Construction Status</w:t>
      </w:r>
    </w:p>
    <w:p w14:paraId="34085B1A" w14:textId="77777777" w:rsidR="005C4832" w:rsidRPr="005C4832" w:rsidRDefault="005C4832" w:rsidP="005C4832">
      <w:proofErr w:type="gramStart"/>
      <w:r w:rsidRPr="005C4832">
        <w:t>Tenant</w:t>
      </w:r>
      <w:proofErr w:type="gramEnd"/>
      <w:r w:rsidRPr="005C4832">
        <w:t xml:space="preserve"> acknowledges that:</w:t>
      </w:r>
    </w:p>
    <w:p w14:paraId="3F9BB5A2" w14:textId="77777777" w:rsidR="005C4832" w:rsidRPr="005C4832" w:rsidRDefault="005C4832" w:rsidP="005C4832">
      <w:pPr>
        <w:numPr>
          <w:ilvl w:val="0"/>
          <w:numId w:val="4"/>
        </w:numPr>
      </w:pPr>
      <w:r w:rsidRPr="005C4832">
        <w:t xml:space="preserve">The property is still under development, and </w:t>
      </w:r>
      <w:proofErr w:type="gramStart"/>
      <w:r w:rsidRPr="005C4832">
        <w:t>lot</w:t>
      </w:r>
      <w:proofErr w:type="gramEnd"/>
      <w:r w:rsidRPr="005C4832">
        <w:t xml:space="preserve"> completion may be subject to weather delays, contractor scheduling, and utility service availability.</w:t>
      </w:r>
    </w:p>
    <w:p w14:paraId="5393E2BD" w14:textId="77777777" w:rsidR="005C4832" w:rsidRPr="005C4832" w:rsidRDefault="005C4832" w:rsidP="005C4832">
      <w:pPr>
        <w:numPr>
          <w:ilvl w:val="0"/>
          <w:numId w:val="4"/>
        </w:numPr>
      </w:pPr>
      <w:r w:rsidRPr="005C4832">
        <w:t>No guarantees are made regarding a specific move-in date.</w:t>
      </w:r>
    </w:p>
    <w:p w14:paraId="6B6E5329" w14:textId="77777777" w:rsidR="005C4832" w:rsidRPr="005C4832" w:rsidRDefault="005C4832" w:rsidP="005C4832">
      <w:pPr>
        <w:numPr>
          <w:ilvl w:val="0"/>
          <w:numId w:val="4"/>
        </w:numPr>
      </w:pPr>
      <w:r w:rsidRPr="005C4832">
        <w:t>Landlord shall not be held liable for construction-related delays.</w:t>
      </w:r>
    </w:p>
    <w:p w14:paraId="02793852" w14:textId="77777777" w:rsidR="005C4832" w:rsidRPr="005C4832" w:rsidRDefault="005C4832" w:rsidP="005C4832">
      <w:r w:rsidRPr="005C4832">
        <w:pict w14:anchorId="4F6B9733">
          <v:rect id="_x0000_i1078" style="width:0;height:1.5pt" o:hralign="center" o:hrstd="t" o:hr="t" fillcolor="#a0a0a0" stroked="f"/>
        </w:pict>
      </w:r>
    </w:p>
    <w:p w14:paraId="7F724EF8" w14:textId="77777777" w:rsidR="005C4832" w:rsidRPr="005C4832" w:rsidRDefault="005C4832" w:rsidP="005C4832">
      <w:pPr>
        <w:rPr>
          <w:b/>
          <w:bCs/>
        </w:rPr>
      </w:pPr>
      <w:r w:rsidRPr="005C4832">
        <w:rPr>
          <w:b/>
          <w:bCs/>
        </w:rPr>
        <w:t>6. Governing Law</w:t>
      </w:r>
    </w:p>
    <w:p w14:paraId="5F4C6E3D" w14:textId="77777777" w:rsidR="005C4832" w:rsidRPr="005C4832" w:rsidRDefault="005C4832" w:rsidP="005C4832">
      <w:r w:rsidRPr="005C4832">
        <w:t xml:space="preserve">This Agreement shall be governed by and construed in accordance with the laws of the </w:t>
      </w:r>
      <w:r w:rsidRPr="005C4832">
        <w:rPr>
          <w:b/>
          <w:bCs/>
        </w:rPr>
        <w:t>State of Texas</w:t>
      </w:r>
      <w:r w:rsidRPr="005C4832">
        <w:t xml:space="preserve">, with venue lying exclusively in </w:t>
      </w:r>
      <w:r w:rsidRPr="005C4832">
        <w:rPr>
          <w:b/>
          <w:bCs/>
        </w:rPr>
        <w:t>Hidalgo County, Texas.</w:t>
      </w:r>
    </w:p>
    <w:p w14:paraId="122E0B88" w14:textId="77777777" w:rsidR="005C4832" w:rsidRPr="005C4832" w:rsidRDefault="005C4832" w:rsidP="005C4832">
      <w:r w:rsidRPr="005C4832">
        <w:lastRenderedPageBreak/>
        <w:pict w14:anchorId="6D945205">
          <v:rect id="_x0000_i1079" style="width:0;height:1.5pt" o:hralign="center" o:hrstd="t" o:hr="t" fillcolor="#a0a0a0" stroked="f"/>
        </w:pict>
      </w:r>
    </w:p>
    <w:p w14:paraId="0B7D0D11" w14:textId="77777777" w:rsidR="005C4832" w:rsidRPr="005C4832" w:rsidRDefault="005C4832" w:rsidP="005C4832">
      <w:r w:rsidRPr="005C4832">
        <w:rPr>
          <w:b/>
          <w:bCs/>
        </w:rPr>
        <w:t>IN WITNESS WHEREOF</w:t>
      </w:r>
      <w:r w:rsidRPr="005C4832">
        <w:t>, the parties have executed this Agreement as of the Effective Date below.</w:t>
      </w:r>
    </w:p>
    <w:p w14:paraId="576B028A" w14:textId="77777777" w:rsidR="005C4832" w:rsidRPr="005C4832" w:rsidRDefault="005C4832" w:rsidP="005C4832">
      <w:r w:rsidRPr="005C4832">
        <w:pict w14:anchorId="6E1B897E">
          <v:rect id="_x0000_i1080" style="width:0;height:1.5pt" o:hralign="center" o:hrstd="t" o:hr="t" fillcolor="#a0a0a0" stroked="f"/>
        </w:pict>
      </w:r>
    </w:p>
    <w:p w14:paraId="3F4D5F45" w14:textId="77777777" w:rsidR="005C4832" w:rsidRPr="005C4832" w:rsidRDefault="005C4832" w:rsidP="005C4832">
      <w:r w:rsidRPr="005C4832">
        <w:rPr>
          <w:b/>
          <w:bCs/>
        </w:rPr>
        <w:t>Tenant Signature:</w:t>
      </w:r>
      <w:r w:rsidRPr="005C4832">
        <w:t xml:space="preserve"> ___________________________</w:t>
      </w:r>
      <w:r w:rsidRPr="005C4832">
        <w:br/>
        <w:t>Date: ___________________</w:t>
      </w:r>
    </w:p>
    <w:p w14:paraId="164CAC91" w14:textId="77777777" w:rsidR="005C4832" w:rsidRPr="005C4832" w:rsidRDefault="005C4832" w:rsidP="005C4832">
      <w:r w:rsidRPr="005C4832">
        <w:rPr>
          <w:b/>
          <w:bCs/>
        </w:rPr>
        <w:t>Landlord Signature:</w:t>
      </w:r>
      <w:r w:rsidRPr="005C4832">
        <w:t xml:space="preserve"> _________________________</w:t>
      </w:r>
      <w:r w:rsidRPr="005C4832">
        <w:br/>
        <w:t>Ken Chandler, Go Drift Co., LLC</w:t>
      </w:r>
      <w:r w:rsidRPr="005C4832">
        <w:br/>
        <w:t>Date: ___________________</w:t>
      </w:r>
    </w:p>
    <w:p w14:paraId="2CD8408B" w14:textId="77777777" w:rsidR="001449AD" w:rsidRDefault="001449AD"/>
    <w:sectPr w:rsidR="0014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DC"/>
    <w:multiLevelType w:val="multilevel"/>
    <w:tmpl w:val="EAEE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385E27"/>
    <w:multiLevelType w:val="multilevel"/>
    <w:tmpl w:val="8F48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31E61"/>
    <w:multiLevelType w:val="multilevel"/>
    <w:tmpl w:val="3544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F174E"/>
    <w:multiLevelType w:val="multilevel"/>
    <w:tmpl w:val="736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290754">
    <w:abstractNumId w:val="0"/>
  </w:num>
  <w:num w:numId="2" w16cid:durableId="1386950858">
    <w:abstractNumId w:val="2"/>
  </w:num>
  <w:num w:numId="3" w16cid:durableId="1359771548">
    <w:abstractNumId w:val="1"/>
  </w:num>
  <w:num w:numId="4" w16cid:durableId="1292247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32"/>
    <w:rsid w:val="00090353"/>
    <w:rsid w:val="001449AD"/>
    <w:rsid w:val="002A7012"/>
    <w:rsid w:val="00446C4C"/>
    <w:rsid w:val="0057749E"/>
    <w:rsid w:val="005C4832"/>
    <w:rsid w:val="007D4496"/>
    <w:rsid w:val="009C5F5D"/>
    <w:rsid w:val="00B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0D15"/>
  <w15:chartTrackingRefBased/>
  <w15:docId w15:val="{12E11B9D-90B6-4627-A5EA-59375B20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J Chandler IV</dc:creator>
  <cp:keywords/>
  <dc:description/>
  <cp:lastModifiedBy>Kenneth J Chandler IV</cp:lastModifiedBy>
  <cp:revision>1</cp:revision>
  <dcterms:created xsi:type="dcterms:W3CDTF">2025-06-06T19:52:00Z</dcterms:created>
  <dcterms:modified xsi:type="dcterms:W3CDTF">2025-06-06T19:52:00Z</dcterms:modified>
</cp:coreProperties>
</file>